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112 vom 27. Mai 2026</w:t>
      </w:r>
    </w:p>
    <w:p>
      <w:r>
        <w:t>BE Verwaltungsgericht, 2026-05-27, DE</w:t>
      </w:r>
    </w:p>
    <w:p>
      <w:r>
        <w:rPr>
          <w:b/>
        </w:rPr>
        <w:t xml:space="preserve">Quelle: </w:t>
      </w:r>
      <w:r>
        <w:t>https://mcp.opencaselaw.ch/entscheid/be_verwaltungsgericht_200 2026 112</w:t>
      </w:r>
    </w:p>
    <w:p>
      <w:r>
        <w:t>FR: BE_VERWALTUNGSGERICHT 200 2026 112 du 27 mai 2026</w:t>
      </w:r>
    </w:p>
    <w:p>
      <w:r>
        <w:t>IT: BE_VERWALTUNGSGERICHT 200 2026 112 del 27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14. Januar 2026 (act. II 158). Strittig und zu prüfen ist angesichts der gestellten Rechtsbe- gehren einzig der Anspruch der Beschwerdeführerin auf eine Rente der</w:t>
      </w:r>
    </w:p>
    <w:p>
      <w:r>
        <w:t>Urteil des Verwaltungsgerichts des Kantons Bern vom 30. April 2026, IV 200 2026 112 - 4 - Invalidenversicherung. Soweit weitergehend ist die umfassende Verfügung rechtskräftig geworden.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 2.2 Neben den geistigen und körperlichen Gesundheitsschäden kön- nen auch solche psychischer Natur eine Invalidität bewirken (Art. 8 i.V.m.</w:t>
      </w:r>
    </w:p>
    <w:p>
      <w:r>
        <w:t>Urteil des Verwaltungsgerichts des Kantons Bern vom 30. April 2026, IV 200 2026 112 - 5 -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Gemäss höchstrichterlicher Rechtsprechung erfolgt die Prüfung, ob ein psychischer Gesundheitsscha- den eine rentenbegründende Invalidität zu bewirken vermag, schliesslich anhand eines strukturierten normativen Prüfungsrasters (BGE 143 V 418 E. 7 S. 427, 141 V 281 E. 4.1 S. 296). Dies gilt für sämtliche psychischen Störungen (BGE 151 V 66 E. 5.4 S. 70, 143 V 418 E. 7.2 S. 429).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2.4 Gemäss Art. 28b Abs. 1 IVG wird die Höhe des Rentenanspruchs in prozentualen Anteilen an einer ganzen Rente festgelegt. Bei einem Inva- liditätsgrad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2.5 Gemäss Art. 28a Abs. 1 IVG richtet sich die Bemessung des Inva- liditätsgrades von erwerbstätigen Versicherten nach Art. 16 ATSG. Der Bundesrat umschreibt die zur Bemessung des Invaliditätsgrades massge-</w:t>
      </w:r>
    </w:p>
    <w:p>
      <w:r>
        <w:t>Urteil des Verwaltungsgerichts des Kantons Bern vom 30. April 2026, IV 200 2026 112 - 6 -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In medizinischer Hinsicht bzw. bezüglich Eingliederungsbemühun- gen ergibt sich aus den Akten – soweit entscheidwesentlich – das Folgen- de: 3.1.1 Dem Austrittsbericht des Spitals F.________ vom 21. Januar 2022 (act. II 17.3/9 ff.) sind u.a. die folgenden Diagnosen zu entnehmen: Subarachnoidalblutung bei rupturiertem Aneurysma der Arteria choroidea anterior links BNI V, WFNS 2, Fisher III, Hunt and Hess 2, ED 29.12.2021 - Klinik: Thunder-Clap-Headache, GCS 14, ohne fokalneurologische Defizi- te - 29.12.2021 cCT: Ausgedehnte Subarachnoidalblutung, a.e. aneurysma- tisch - 04.01.2022 cCT: neue Kaliberunregelmässigkeiten terminale ICA rechts, MCA links im M1 und M2-Segment, insbesondere betreffend den Trun- cus inferior und im P1-Segment links, vereinbar mit Vasospasmen, Per- fusionsverzögerungen in den Grenzzonen beidseits und im hinteren Me- diastromgebiet links, vereinbar mit einer hämodynamischen Hypoperfusi- on.</w:t>
      </w:r>
    </w:p>
    <w:p>
      <w:r>
        <w:t>Urteil des Verwaltungsgerichts des Kantons Bern vom 30. April 2026, IV 200 2026 112 - 7 - Am 29. Dezember 2021 sei eine Coilokklusion des rupturierten Aneurys- mas am Abgang der Arteria choroidea anterior links vorgenommen worden. Am 13. Januar 2022 sei ein ventrikuloperitonealer Shunt links eingelegt worden. CT-graphische Verlaufskontrollen am 14. und am 18. Januar 2022 hätten eine regelrechte Lage des VP-Shunts und einen unauffälligen krani- alen Befund gezeigt. Nach Anpassung der analgetischen Therapie sei die Symptomatik mit starken Kopfschmerzen und Erbrechen regredient gewe- sen. Bei Austritt hätten keine fokal-neurologischen Defizite der Extremitäten bei intaktem Hirnnervenstatus, jedoch ausgeprägte neuropsychologische Auffälligkeiten bestanden. 3.1.2 Dem Bericht des Psychiatrischen Ambulatoriums des Spitals G.________ vom 9. März 2022 (act. II 26/6 f.) ist die Diagnose einer leich- ten bis mittelgradigen neuropsychologischen Störung (ICD-10: F06.9) mit leichten bis mittelschweren exekutiven Einschränkungen zu entnehmen. Es sei eine kombinierte neuropsychologisch-psychotherapeutische Behand- lung mit vorerst wöchentlichen Sitzungen begonnen worden. Im Bericht derselben Klinik vom 20. Juni 2022 (act. II 26/2 ff.) wurde ausge- führt, im Vergleich zu den Vorbefunden zeige sich eine Verbesserung der kognitiven Leistungen. In der neuropsychologischen Verlaufsuntersuchung habe sich ein weitgehend unauffälliges kognitives Leistungsprofil ergeben. Es bestünden unauffällige Leistungen in den Aufmerksamkeitsfunktionen und im visuellen Scanning. Weitgehend unauffällig seien auch die Exekutiv- und Gedächtnisfunktionen, wobei sich grenzwertige Leistungen im Arbeits- gedächtnis, in der nonverbalen Abstraktion sowie in der materialunspezifi- schen Flüssigkeit zeigten. Auf eine umfassende Testung des Langzeitge- dächtnisses sei bei normgerechten Vorbefunden und klinisch unauffälligem Eindruck verzichtet worden. Klinisch liege weiterhin eine reduzierte Belast- barkeit sowie eine erhöhte Ermüdbarkeit vor, was ätiologisch im Rahmen der Hirnblutung gut erklärbar sei. Am 19. Juli 2022 (act. II 26/1, /5) wurde berichtet, ein am 20. Juni 2022 gestarteter therapeutischer Arbeitsversuch habe abgebrochen werden müssen. Es sei eine deutlich erhöhte Ermüdbarkeit sowie eine Überforde- rung bei komplexeren Aufgaben festgestellt worden. Empfohlen wurde eine</w:t>
      </w:r>
    </w:p>
    <w:p>
      <w:r>
        <w:t>Urteil des Verwaltungsgerichts des Kantons Bern vom 30. April 2026, IV 200 2026 112 - 8 - Reevaluation des therapeutischen Settings mit dem Ziel, die Belastbarkeit weiter zu steigern. 3.1.3 Im Austrittsbericht des Spitals F.________ vom 22. Juli 2022 (act. II 24/2 ff.) wurde festgehalten, die Versicherte habe bei Übertritt auf die Abteilung für … am 21. Januar 2022 eine reduzierte mentale und kör- perliche Belastbarkeit mit schneller Erschöpfung und erhöhtem Erholungs- bedarf, gelegentlichen migräneartigen Kopfschmerzen mit Provokation durch flaches Liegen sowie intermittierend Visusbeeinträchtigungen beider Augen gezeigt. Unter der intensiven interdisziplinären Neurorehabilitation hätten deutliche Fortschritte erzielt werden können (vgl. act. II 17.3/1 ff.). Derzeit berichte die Versicherte von einem sehr erfreulichen Verlauf. Sie habe keine fokalneurologischen Defizite, auch Kopfschmerzen würden ver- neint. Am 21. Juli 2022 sei eine diagnostische zerebrale digitale Subtrakti- onsangiographie durchgeführt worden. Der Eingriff habe komplikationslos durchgeführt werden können. Hierbei habe sich ein kleiner Rest an der Basis des behandelten linksseitigen Aneurysmas gezeigt. Die postinterven- tionelle Überwachung habe sich regelgerecht gestaltet. Die Versicherte sei rasch selbständig mobil gewesen, es seien keine neuen fokalneurologi- schen Defizite aufgetreten. Kopfschmerzen seien verneint worden. 3.1.4 Dr. med. H.________, Facharzt für Psychiatrie und Psychothera- pie, konnte im zu Handen des Strassenverkehrs- und Schifffahrtsamts des Kantons Bern (SVSA) erstellten Fahreignungsgutachten vom 24. Novem- ber 2022 (act. II 63/2 ff.) die Fahreignung nicht zweifelsfrei bestätigen. In der klinischen Untersuchung sei die Versicherte hauptsächlich mit einer Denkverlangsamung aufgefallen. Es seien höchstens leichtgradige Kon- zentrations- und Aufmerksamkeitsdefizite festzustellen gewesen. Es seien auch Einschränkungen im Bereich der verbalen Flüssigkeit und Ideenpro- duktion ausgemacht und auch eine gewisse Perseverationstendenz festge- stellt worden. Es seien keine psychischen Auffälligkeiten auszumachen. 3.1.5 Im Bericht des Psychiatrischen Ambulatoriums des Spitals G.________ vom 13. Dezember 2022 (act. II 30) wurde eine vollständige Arbeitsunfähigkeit seit dem 29. Dezember 2021 attestiert. Im Vergleich zum Sommer 2022 zeigten sich kleine Fortschritte bezüglich der Ermüdbarkeit und der Belastbarkeit. Klinisch wirke der Handlungsantrieb der Versicher-</w:t>
      </w:r>
    </w:p>
    <w:p>
      <w:r>
        <w:t>Urteil des Verwaltungsgerichts des Kantons Bern vom 30. April 2026, IV 200 2026 112 - 9 - ten nach wie vor leicht reduziert. Bei komplexeren Aufgaben (Organisation und Koordination von Terminen) fühle sie sich weiterhin schnell überfordert. Da die Hirnblutung aufgrund des rupturierten Aneurysmas noch nicht ganz ein Jahr zurückliege, könne weiter von einer Verbesserung der Belastbar- keit und der erhöhten Ermüdbarkeit ausgegangen werden. 3.1.6 Im Bericht "Integrationsmassnahmen in der Institution" der C.________ vom 29. September 2023 (act. II 66/2 ff.) wurde festgehalten, aktuell bestehe keine Vermittelbarkeit in den allgemeinen Arbeitsmarkt. Die Versicherte reagiere oftmals nicht adäquat in Alltagssituationen. Sie leide laut eigener Aussage noch an den Folgen des instabilen Gesundheitszu- standes. Schmerzen und rasche Erschöpfung schränkten die Leistung ein. 3.1.7 Dr. med. I.________ (im Medizinalberuferegister ohne Facharztti- tel verzeichnet) berichtete am 19. Oktober 2023 (act. II 71) von einem ver- schlechterten Gesundheitszustand. Offensichtliche körperliche Einschrän- kungen bestünden keine. Die Leistungstoleranz sei reduziert, es bestehe eine geistige Verlangsamung. Die Arbeitsunfähigkeit betrage weiterhin 100 %. 3.1.8 Im RAD-Untersuchungsbericht vom 7. Februar 2024 (act. II 89) führte Dr. phil. J.________, Fachpsychologe für Neuropsychologie FSP, aus, es liege eine neuropsychologisch unplausible und logisch inkonsisten- te Symptomproduktion vor, deren Art und Ausmass sich weder schlüssig noch hinreichend als Folge der zerebralen Affektion erklären lasse. Da die Versicherte die Performanzvalidierung, in welcher Plausibilität und Konsis- tenz der produzierten Testergebnisse auf ihre Gültigkeit geprüft würden, eindeutig nicht bestehe und alle jeweiligen Cutoff-Werte massiv überschrei- te, seien ausgehend von der aktuellen Untersuchung keine Aussagen zu quantitativen oder qualitativen Einschränkungen des kognitiven Leistungs- vermögens bzw. der kognitiven Funktionen möglich. In Anbetracht der Tat- sache, dass die Versicherte unbestritten eine zerebrale Affektion in Form einer Subarachnoidalblutung erlitten habe, seien gewisse neuropsychologi- sche Dysfunktionen nichtsdestotrotz plausibel. Bei fehlender Validität der aktuell erhobenen Testergebnisse könne jedoch nicht auf die erhobenen Befunde abgestellt werden. Falls vorhanden, sei in Fällen wie diesem auf die letzte, mutmasslich valide Untersuchung zurückzugreifen. Die letzte</w:t>
      </w:r>
    </w:p>
    <w:p>
      <w:r>
        <w:t>Urteil des Verwaltungsgerichts des Kantons Bern vom 30. April 2026, IV 200 2026 112 - 10 - Untersuchung habe im Juli (richtig: Juni [act. II 26/2 f.]) 2022 im Spital G.________ am Psychiatrischen Ambulatorium stattgefunden. Diese habe ein weitgehend unauffälliges kognitives Leistungsprofil bei noch erhöhter Ermüdbarkeit und verminderter Belastbarkeit ergeben. Letztere beiden Be- schwerden hätten auch jetzt noch eine gewisse Plausibilität. Spezifische kognitive Dysfunktionen könnten jedoch keine attestiert werden, bzw. hät- ten schon in der letzten Untersuchung keine mehr vorgelegen. 3.1.9 PD Dr. med. D.________ diagnostizierte im neurologischen Teil- gutachten vom 20. Mai 2024 (act. II 107.1) im Wesentlichen eine Suba- rachnoidalblutung bei rupturiertem Aneurysma der Arteria choroidea anteri- or linksseitig, Erstdiagnose und Erstmanifestation am 29. Dezember 2021 (ICD-10: I60.1). Er gab an, ein fokal-neurologisches Defizit mit Auswirkung auf die Arbeitsfähigkeit lasse sich im Rahmen der aktuellen Exploration und der klinisch-neurologischen Untersuchung nicht identifizieren. Im Explorati- onszeitraum von eineinhalb Stunden habe kein Hinweis für eine abnorme körperliche oder geistige Ermüdbarkeit identifiziert werden können. Auffal- lend sei gewesen, dass bezüglich der Beschreibung der geistigen und kör- perlichen abnormen Ermüdbarkeit keine konkreten Angaben gemacht wor- den seien bzw. Diskrepanzen zwischen den in den Akten dokumentierten Einschränkungen und den aktuell berichteten Einschränkungen bestanden hätten. Insgesamt bestehe eine relativ selektive und neurologisch- somatisch nicht erklärbare Einschränkung der kognitiven Fähigkeiten, wo- bei sich diese häufig bei der Beschreibung der durch die geltend gemachte Müdigkeit bedingten Einschränkungen manifestiert habe. Es bestünden Diskrepanzen zwischen dem geschilderten Tagesablauf und den von der Explorandin geschilderten Einschränkungen im Rahmen einer beruflichen Tätigkeit. Bezüglich der Schilderung der durch die abnorme Müdigkeit be- dingten Symptome bestünden deutliche Unschärfen und es bestehe auf der Basis der zur Verfügung stehenden Informationen – bzw. der Nicht- Informationen – kein klares Bild über die realen Einschränkungen der Ex- plorandin durch die abnorme Müdigkeit. Es bestünden auch im Rahmen der Exploration dahingehend Inkonsistenzen, als eine ausgeprägtere Fa- tigue im Rahmen des Gespräches und der körperlichen Untersuchung nicht evident gewesen sei. Auffällig sei eine relativ selektive Einschränkung der Informationen bezüglich des Ausmasses der abnormen Ermüdbarkeit ge-</w:t>
      </w:r>
    </w:p>
    <w:p>
      <w:r>
        <w:t>Urteil des Verwaltungsgerichts des Kantons Bern vom 30. April 2026, IV 200 2026 112 - 11 - wesen. Letztlich könne der Grad der abnormen Ermüdbarkeit sowohl auf körperlicher als auch auf kognitiv/geistiger Ebene aufgrund der beschriebe- nen Inkonsistenzen nicht suffizient beurteilt werden. Aus isoliert neurologi- scher Sicht und unter Ausklammerung der von der Explorandin berichteten abnormen Ermüdbarkeit, die aufgrund der bestehenden Inkonsistenzen nicht ge- und bewertet werden könne, bestünden keine neurologisch be- gründbaren funktionellen Einschränkungen mit Auswirkung auf die Arbeits- fähigkeit. Es sei davon auszugehen, dass nach der Subarachnoidalblutung im Dezember 2021 bis Mitte 2022 aus Rekonvaleszenzgründen eine vollständige Arbeitsunfähigkeit bestanden habe. Im psychiatrischen Teilgutachten vom 30. Mai 2024 (act. II 107.2) diagnos- tizierte Dr. med. E.________ einen Verdacht auf eine Anpassungsstörung in Folge einer Hirnblutung; dies ohne Auswirkung auf die Arbeitsfähigkeit. Es könnten keine neuropsychologischen Defizite aus psychiatrischer Sicht attestiert werden. Die Explorandin habe eine Müdigkeit beschrieben, die sich in der Verhaltensbeobachtung nicht habe objektivieren lassen. Sonsti- ge Funktionseinbussen seien nicht beklagt worden. Es lägen keine gesi- cherten psychiatrischen Erkrankungen vor, sodass keine Funktionsein- schränkungen zu diskutieren seien. Aus psychiatrischer Sicht habe zu kei- nem Zeitpunkt eine eingeschränkte Arbeitsfähigkeit bestanden. In der interdisziplinären Gesamtbeurteilung vom 9. Juni 2024 (act. II 107.3) kamen die Gutachter zum Schluss, dass von Dezember 2021 bis Mitte 2022 eine vollständige Arbeitsunfähigkeit in angestammter Tätigkeit be- standen habe. Ab Juli 2022 bestehe eine volle Arbeitsfähigkeit, denn weder in der psychiatrischen noch in der neurologischen Untersuchung hätten sich belastbare Hinweise für eine vorliegende Fatigue gefunden. 3.1.10 Im Bericht des Psychiatrischen Ambulatoriums des Spitals G.________ vom 4. April 2025 (act. II 137) wurden eine neuropsychologi- sche Störung (ICD-10: F06.7), klinische Einschätzung: mittelschwer, ein Verdacht auf sonstige organische Persönlichkeits- und Verhaltensstörun- gen aufgrund einer Krankheit, Schädigung oder Funktionsstörung des Ge- hirns (ICD-10: F07.8) und ein Verdacht auf Chronisches Fatigue-Syndrom (ICD-10: G93.3) diagnostiziert. Aufgrund der dokumentierten neurokogniti- ven Einschränkungen, der verminderten Belastbarkeit, der ausgeprägten</w:t>
      </w:r>
    </w:p>
    <w:p>
      <w:r>
        <w:t>Urteil des Verwaltungsgerichts des Kantons Bern vom 30. April 2026, IV 200 2026 112 - 12 - kognitiven Erschöpfung, welche die Annahme einer Post-Stroke-Fatigue stützten, sowie des Verdachts auf sonstige organische Persönlichkeits- und Verhaltensstörungen sei aus psychologischer Sicht eine Wiedereingliede- rung in den ersten Arbeitsmarkt derzeit nicht zumutbar. 3.1.11 Die Gutachter PD Dr. med. D.________ und Dr. med. E.________ hielten in der Stellungnahme vom 13. April 2024 (richtig: 2025; act. II 136) fest, beide Gutachter hätten den Bericht betreffend Integrationsmassnahme vom 29. September 2023 rezipiert und dies auch in ihren jeweiligen Gut- achten klar kenntlich gemacht. Im neurologischen Gutachten finde sich eine klare Herausarbeitung der Diskrepanz einerseits zwischen den im Be- richt behaupteten massiven neuropsychologischen Defiziten und anderer- seits der Tatsache, dass sich im neuropsychologischen Gutachten keine validen Befunde erheben liessen. Im psychiatrischen Gutachten finde sich darüber hinaus eine Herausarbeitung der Tatsache, dass sich auch aus anderen Gründen aus dem Bericht keine plausiblen, medizinisch begründe- ten Einschränkungen der Arbeitsfähigkeit ergäben. 3.1.12 In der RAD-Stellungnahme vom 10. Juni 2025 (act. II 141) führte Dr. phil. J.________ aus, die aktuelle Untersuchung durch das Psychiatri- sche Ambulatorium des Spitals G.________ sei hinfällig und bedeutungs- los, da kein Bezug zu den massiv widersprüchlichen Voruntersuchungen genommen werde. Zudem seien weder eine Performanzvalidierung (Prü- fung der Validität der Testergebnisse) noch eine Beschwerdenvalidierung (Prüfung der Validität der Beschwerdeangaben) durchgeführt worden. Letz- tere sei insbesondere bei psychiatrischen Untersuchungen und bei der Verwendung von Fragebögen erforderlich. 3.1.13 Dr. med. K.________, Fachärztin für Neurologie, hielt im Bericht vom 13. Juni 2025 (act. II 142/4 ff.) fest, die im Bericht des Psychiatrischen Ambulatoriums des Spitals G.________ vom 4. April 2025 festgehaltenen klinischen Beobachtungen beschrieben die Versicherte sehr gut und deck- ten sich mit der eigenen Beobachtung. Sie könne die Diagnose der Post- Stroke-Fatigue bestätigen und schätze die Arbeitsfähigkeit, wie in den Ar- beitsversuchen ermittelt, an einem angepassten Arbeitsplatz mit der Mög- lichkeit, regelmässig Pausen zu machen, bei maximal 40 % ein.</w:t>
      </w:r>
    </w:p>
    <w:p>
      <w:r>
        <w:t>Urteil des Verwaltungsgerichts des Kantons Bern vom 30. April 2026, IV 200 2026 112 - 13 - 3.1.14 Die RAD-Ärztin Dr. med. L.________, Fachärztin für Neurologie, gab in der Stellungnahme vom 25. Juni 2025 (act. II 144) an, aus dem Be- richt von Dr. med. K.________ ergäben sich aus medizinischer Sicht keine neuen Aspekte. Auf das Gutachten von PD Dr. med. D.________ und Dr. med. E.________ könne weiterhin abgestellt werden. 3.1.15 Im Bericht vom 20. August 2025 (act. II 150/14) führte Dr. med. K.________ aus, die Versicherte erreiche im Fatigue Severity Scale einen Durchschnittswert von 5.7. Ein Wert über 4 spreche für eine relevante Fa- tigue. 3.1.16 In der Stellungnahme vom 15. Dezember 2025 (act. II 157) hielt die RAD-Ärztin Dr. med. L.________ fest, aus Sicht des RAD sei die Versi- cherte versicherungsmedizinisch mit der RAD-internen neuropsychologi- schen Untersuchung und dem neurologisch-psychiatrischen Gutachten umfassend abgeklärt worden. Bei dem eingereichten Fatiguefragebogen handle es sich um Skalen, welche ausschliesslich auf subjektiver Einschät- zung der Betreffenden beruhten. Da sie nicht auf objektiven Befunden be- ruhten, würden diese Fragebogen versicherungsmedizinisch nicht berück- sichtigt.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30. April 2026, IV 200 2026 112 - 14 -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3.3.3 Sofern RAD-Untersuchungsberichte (Art. 49 Abs. 2 der Verord- nung vom 17. Januar 1961 über die Invalidenversicherung [IVV; SR 831.201]) den Anforderungen an ein ärztliches Gutachten (BGE 125 V 351 E. 3a S. 352) genügen, auch hinsichtlich der erforderlichen ärztlichen Qualifikationen, haben sie einen vergleichbaren Beweiswert wie ein ande- res Gutachten (BGE 135 V 354 E. 3.3.2 S. 257; SVR 2018 IV Nr. 4 S. 11, 8C_839/2016 E. 3.2). 3.4 In medizinischer Hinsicht erging die angefochtene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Januar 2026 (act. II 158) gestützt auf den neuropsychologischen RAD- Untersuchungsbericht von Dr. phil. J.________ vom 7. Februar 2024 (act. II 89) und das neurologisch-psychiatrische Gutachten von PD Dr. med. D.________ und Dr. med. E.________ vom 9. Juni 2024 (act. II 107.1-107.3) samt Stellungnahme vom 13. April 2024 (richtig: 2025; act. II 136). Diese erfüllen die von der höchstrichterlichen Rechtsprechung an den Beweiswert eines medizinischen Berichts gestellten jeweiligen An- forderungen (vgl. E. 3.3.1 f. hiervor) und überzeugen. Die darin enthaltenen Feststellungen beruhen auf eigenen Abklärungen, sind in Kenntnis der Vorakten sowie unter Berücksichtigung der geklagten Beschwerden getrof- fen worden. Die Ausführungen in der Beurteilung der medizinischen Zu- sammenhänge sind einleuchtend und die gezogenen Schlussfolgerungen</w:t>
      </w:r>
    </w:p>
    <w:p>
      <w:r>
        <w:t>Urteil des Verwaltungsgerichts des Kantons Bern vom 30. April 2026, IV 200 2026 112 - 15 - zum Gesundheitszustand und zur Arbeitsfähigkeit werden nachvollziehbar, umfassend und einlässlich begründet. Was die Beschwerdeführerin dage- gen vorträgt, führt zu keinem anderen Ergebnis: 3.4.1 Soweit sie geltend macht, Dr. phil. J.________ habe lediglich eine RAD-Stellungnahme, jedoch keine unabhängige neuropsychologische Be- gutachtung mit umfassender Testung, Validitätsprüfung und funktioneller Leistungsanalyse erstellt (Beschwerde S. 8 Rz. 5 ff.), verkennt die Be- schwerdeführerin, dass es sich beim Bericht von Dr. phil. J.________ vom 7. Februar 2024 (act. II 89) nicht um eine blosse Aktenbeurteilung, sondern um einen Untersuchungsbericht im Sinne von Art. 49 Abs. 2 IVV handelt (vgl. dazu auch Beschwerdeantwort S. 3 Rz. 5). Diesem ist ein vergleichba- rer Beweiswert wie einem anderen Gutachten beizumessen (vgl. E. 3.3.3 hiervor). Indizien, welche gegen die Zuverlässigkeit des neuropsychologi- schen Untersuchungsberichtes sprechen würden, vermag die Beschwerde- führerin nicht zu benennen. Es ist erstellt, dass die Beschwerdeführerin in der im Rahmen der neuropsychologischen Untersuchung vom 1. Februar 2023 durchgeführten Performanzvalidierung in allen Testverfahren auffälli- ge Ergebnisse produzierte (act. II 89/6 Ziff. 6.1). Damit kooperierte sie bei der Untersuchung offensichtlich nicht hinreichend, obwohl Dr. phil. J.________ sie vor der Durchführung der Tests dazu aufgefordert hatte, jede Testaufgabe "so gut wie möglich" zu bearbeiten, da die Testergebnis- se nur bei authentischer Anstrengungsbereitschaft aussagekräftig und ver- wertbar seien (act. II 98/1 Ziff. 1). Die geltend gemachte Müdigkeit – welche gemäss Eindruck des RAD-Neuropsychologen in ihrer klinischen Manifes- tation wesentlich durch eine demonstrative Komponente geprägt war (act. II 89/4 Ziff. 5) – vermag denn auch keineswegs zu erklären, dass die Beschwerdeführerin in einem verbal-mnestischen Performanzvalidierungs- verfahren (WMT) weit schlechtere Leistungen als Patienten mit schweren und schwersten zerebralen Schädigungen produzierte und sogar im Ver- gleich mit einer Gruppe hospitalisierter Patienten mit fortgeschrittener De- menz unterdurchschnittlich abschloss (act. II 89/8 Ziff. 7). Schlüssig wies Dr. phil. J.________ in diesem Zusammenhang darauf hin, dass die erho- benen Befunde bei Fehlen eines zwischenzeitlich eingetretenen neuen Ereignisses in krassem Widerspruch zur letzten neuropsychologischen Untersuchung im Juni 2022 (act. II 26/2 ff.) standen, welche eine deutliche</w:t>
      </w:r>
    </w:p>
    <w:p>
      <w:r>
        <w:t>Urteil des Verwaltungsgerichts des Kantons Bern vom 30. April 2026, IV 200 2026 112 - 16 - Funktionsverbesserung mit einem weitgehend unauffälligen kognitiven Leistungsprofil gezeigt hatte (act. II 89/8 Ziff. 7). 3.4.2 Eine neuropsychologische Abklärung stellt lediglich eine Zusatzun- tersuchung dar und es bleibt grundsätzlich Aufgabe des psychiatrischen oder allenfalls des neurologischen Facharztes, die Arbeitsfähigkeit unter Berücksichtigung allfälliger neuropsychologischer Defizite einzuschätzen (Urteil des Bundesgerichts [BGer] 8C_380/2022 vom 27. Dezember 2022 E. 10.2.1). In Nachachtung dieser Vorgabe zogen die Gutachter PD Dr. med. D.________ und Dr. med. E.________ die Erkenntnisse des RAD- Arztes Dr. phil. J.________ in ihre Überlegungen mit ein (act. II 107.1/20 Ziff. 6.2, /23 f. Ziff. 7.1; 107.2/16 Ziff. 4.3). Der Vorwurf der Beschwerdefüh- rerin, es fehle an einer koordinierten Beurteilung der Fachrichtungen Neu- rologie, Neuropsychologie und Psychiatrie (Beschwerde S. 8 Rz. 6), zielt damit ins Leere. 3.4.3 Nichts für sich ableiten kann die Beschwerdeführerin des Weiteren aus dem angeordneten Sicherungsentzug des Führerausweises (act. II 78; Beschwerde S. 8 Ziff. 6 und 8). PD Dr. med. D.________ setzte sich mit dem von Dr. med. H.________ zu Handen des SVSA erstellten Fahreig- nungsgutachten vom 24. November 2022 (act. II 63/2 ff.) eingehend aus- einander. Schlüssig legte er dar, dass zwischen den Erhebungen des Gut- achters, der höchstens leichtgradige Konzentrations- und Aufmerksam- keitsdefizite feststellen konnte (act. II 63/13), und der neuropsychologi- schen Untersuchung im Psychiatrischen Ambulatorium des Spitals G.________ im Juni 2022 (act. II 26/2 ff.) keine Diskrepanzen bestehen (vgl. act. II 107.1/7 f. Ziff. 2, /20 Ziff. 6.2). 3.4.4 Was die erheblichen Diskrepanzen zwischen ihrer Einschätzung der Leistungsfähigkeit und der von der Beschwerdeführerin effektiv reali- sierten Leistung anlässlich des Aufbautrainings in der C.________ (act. II 66/2 ff., 100/3 ff.) betrifft, gaben die Gutachter PD Dr. med. D.________ und Dr. med. E.________ am 13. April 2025 (act. II 136) eine überzeugende Stellungnahme dahingehend ab, dass sich die gezeigten Einschränkungen nicht medizinisch erklären liessen (vgl. dazu BGE 151 V 306 E. 4.4 S. 310; Beschwerde S. 7 Ziff. 2 und 4).</w:t>
      </w:r>
    </w:p>
    <w:p>
      <w:r>
        <w:t>Urteil des Verwaltungsgerichts des Kantons Bern vom 30. April 2026, IV 200 2026 112 - 17 - 3.4.5 Die im Nachgang zur Begutachtung von der Beschwerdeführerin aufgelegten Behandlungsberichte sind nicht geeignet, den Beweiswert der überzeugenden gutachterlichen Beurteilung zu schmälern (Beschwerde S. 9 Ziff. 9). Im Bericht des Psychiatrischen Ambulatoriums des Spitals G.________ vom 4. April 2025 (act. II 137) wurde nebst Verdachtsdiagno- sen – welche ohnehin beweisrechtlich nicht mit überwiegender Wahr- scheinlichkeit (BGE 151 V 280 E. 3.3.1 S. 282, 151 V 244 E. 3.4 S. 248, 144 V 427 E. 3.2 S. 429; SVR 2022 UV Nr. 41 S. 161, 8C_457/2021 E. 3.3) als ausgewiesen gelten können (vgl. Urteil des BGer 8C_539/2020 vom 3. November 2020 E. 6.2.1) – eine neuropsychologische Störung (ICD-10: F06.7) diagnostiziert und erklärt, eine Arbeitsfähigkeit auf dem 1. Arbeits- markt sei derzeit nicht gegeben. Es wurde jedoch nicht nachvollziehbar dargelegt, weshalb die postulierte Diagnose, welche gemäss dem verwen- deten ICD-Code einer bloss leichten kognitiven Störung entspricht (vgl. DILLING/MOMBOUR/SCHMIDT [Hrsg.], Internationale Klassifikation psychi- scher Störungen, ICD-10 Kapitel V [F], Klinisch-diagnostische Leitlinien, 10. Aufl. 2015, S. 99 f.), eine Tätigkeit auf dem ausgeglichenen Arbeits- markt nicht zulassen sollte. Darüber hinaus ist die Oberärztin Dr. med. M.________, welche den Bericht zusammen mit der Fachpsychologin M.Sc. N.________ unterzeichnete, im Medizinalberuferegister ohne Fach- arzttitel verzeichnet, womit ihr die fachspezifischen Kenntnisse abgehen, um das neurologisch-psychiatrische Gutachten von PD Dr. med. D.________ und Dr. med. E.________ zu entkräften (Urteil des BGer 8C_439/2024 vom 24. März 2025 E. 5.3.2). Schliesslich setzten sich Dr. med. M.________ und M.Sc. N.________ auch in keiner Art und Weise mit den Erkenntnissen der neuropsychologischen Untersuchung vom Februar 2024 (act. II 89) auseinander, was Dr. phil. J.________ in der Stellung- nahme vom 10. Juni 2025 (act. II 141) zu Recht erwähnte. 3.4.6 Auch die Konsiliarberichte von Dr. med. K.________ vom 13. Juni 2025 (act. II 142/4 ff.) und 20. August 2025 (act. II 150/14) ändern am Er- gebnis nichts. Darin gab die Ärztin an, die Fatigue Severity Scale habe ein pathologisches Resultat gezeigt. Sie diagnostizierte neu eine Post-Stroke- Fatigue und vertrat die Ansicht, dass die Arbeitsfähigkeit maximal 40 % betrage. Die RAD-Neurologin Dr. med. L.________ nahm zu diesen Berich- ten am 25. Juni 2025 (act. II 144) sowie 12. Dezember 2025 (act. II 157)</w:t>
      </w:r>
    </w:p>
    <w:p>
      <w:r>
        <w:t>Urteil des Verwaltungsgerichts des Kantons Bern vom 30. April 2026, IV 200 2026 112 - 18 - Stellung und zeigte schlüssig auf, dass sich aus diesen keine neuen As- pekte ergaben, welche im Rahmen der Begutachtung unerkannt oder un- gewürdigt blieben (vgl. SVR 2021 IV Nr. 10 S. 27, 9C_672/2019 E. 5.7, 2019 UV Nr. 31 S. 116, 8C_835/2018 E. 3), und die nachgereichten Fati- guefragebögen (act. II 151/2 ff.) überdies auf den subjektiven Angaben der Beschwerdeführerin und nicht auf objektiven Befunden beruhten. 3.4.7 Nach dem Dargelegten hat die Beschwerdegegnerin den medizini- schen Sachverhalt rechtsgenüglich abgeklärt. Auf weitere medizinische Abklärungen, namentlich die beantragte polydisziplinäre Begutachtung (vgl. Beschwerde S. 2 Ziff. 9 und S. 9 Ziff. 10), ist in antizipierter Beweis- würdigung (vgl. BGE 151 V 258 E. 4.4 S. 261 f., 124 V 90 E. 4b S. 94, 122 V 157 E. 1d S. 162; SVR 2019 IV Nr. 50 S. 162, 9C_296/2018 E. 4) zu ver- zichten. 3.5 Gestützt auf das nach dem hiervor Dargelegten beweiskräftige bidisziplinäre Gutachten von PD Dr. med. D.________ und Dr. med. E.________ (act. II 107.1-107.3) ist erstellt, dass die Beschwerdeführerin aufgrund der am 29. Dezember 2021 erlitten Subarachnoidalblutung bis Mitte 2022 vollständig arbeitsunfähig war. Ab Juli 2022 ist wiederum von einer vollumfänglichen Arbeitsfähigkeit auszugehen. Entgegen der in der Beschwerde (S. 7 Ziff. 3) vertretenen Ansicht ist die medizinisch- theoretisch uneingeschränkte Arbeitsfähigkeit auf dem ausgeglichenen Arbeitsmarkt ohne Weiteres verwertbar. Inwiefern das Gegenteil gelten sollte, wird von der Beschwerdeführerin nicht begründet. Insbesondere lässt sich solches aus dem referenzierten Urteil des Bundesgerichts vom 23. Januar 2020 8C_661/2019 E. 4.2 nicht ableiten. In der genannten Er- wägung legte das Bundesgericht im Wesentlichen einzig die (später) in BGE 151 V 306 E. 4.4 S. 310 publizierte Rechtsprechung betreffend die Vorgehensweise bei Diskrepanz zwischen attestierter Arbeitsfähigkeit und aktenkundig fehlendem Eingliederungserfolg (vgl. E. 3.4.4 hiervor) dar. 3.6 Mit Blick auf die im April 2022 erfolgte Anmeldung zum Leistungs- bezug bei der Beschwerdegegnerin (act. II 1) und unter der Prämisse, dass nach Ablauf der sechsmonatigen Karenzfrist gemäss Art. 29 Abs. 1 IVG die Wartezeit im Sinne von Art. 28 Abs. 1 lit. b IVG erfüllt war (was nach dem Gesagten jedoch nicht ausgewiesen ist), fällt der frühestmögliche Renten-</w:t>
      </w:r>
    </w:p>
    <w:p>
      <w:r>
        <w:t>Urteil des Verwaltungsgerichts des Kantons Bern vom 30. April 2026, IV 200 2026 112 - 19 - beginn auf Oktober 2022. In jenem Zeitpunkt bestand medizinisch- theoretisch – wie soeben dargelegt – wieder eine vollständige Arbeitsfähig- keit in jedweder Tätigkeit. Vor diesem Hintergrund lag damals und bis zum Zeitpunkt des Erlasses der angefochtenen Verfügung von vornherein kein invalidisierender Gesundheitsschaden vor. Dementsprechend hat die Be- schwerdegegnerin den hier einzig strittigen Rentenanspruch (vgl. E. 1.2 hiervor) korrekterweise verneint. Die gegen die Verfügung vom 14. Januar 2026 (act. II 158)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4.2 Bei diesem Verfahrensausgang besteht kein Anspruch auf eine Parteientschädigung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